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44C4A" w14:textId="7E1B04A3" w:rsidR="00CE2058" w:rsidRDefault="00CE2058" w:rsidP="00CE2058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63636"/>
          <w:sz w:val="44"/>
          <w:szCs w:val="44"/>
        </w:rPr>
      </w:pPr>
      <w:r>
        <w:rPr>
          <w:rFonts w:ascii="Arial" w:hAnsi="Arial" w:cs="Arial"/>
          <w:b w:val="0"/>
          <w:bCs w:val="0"/>
          <w:color w:val="363636"/>
          <w:sz w:val="44"/>
          <w:szCs w:val="44"/>
        </w:rPr>
        <w:t>K</w:t>
      </w:r>
      <w:r>
        <w:rPr>
          <w:rFonts w:ascii="Arial" w:hAnsi="Arial" w:cs="Arial"/>
          <w:b w:val="0"/>
          <w:bCs w:val="0"/>
          <w:color w:val="363636"/>
          <w:sz w:val="44"/>
          <w:szCs w:val="44"/>
        </w:rPr>
        <w:t>do se musí testovat</w:t>
      </w:r>
    </w:p>
    <w:p w14:paraId="45EF8C46" w14:textId="77777777" w:rsidR="00CE2058" w:rsidRDefault="00CE2058" w:rsidP="00CE205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Testovat se budou postupně všechny skupiny </w:t>
      </w:r>
      <w:proofErr w:type="spellStart"/>
      <w:r>
        <w:rPr>
          <w:rFonts w:ascii="Arial" w:hAnsi="Arial" w:cs="Arial"/>
          <w:color w:val="4A4A4A"/>
        </w:rPr>
        <w:t>skupiny</w:t>
      </w:r>
      <w:proofErr w:type="spellEnd"/>
      <w:r>
        <w:rPr>
          <w:rFonts w:ascii="Arial" w:hAnsi="Arial" w:cs="Arial"/>
          <w:color w:val="4A4A4A"/>
        </w:rPr>
        <w:t xml:space="preserve"> dětí, žáků, studentů a zaměstnanců škol a školských zařízení, kterým bude umožněn návrat k prezenční výuce.</w:t>
      </w:r>
    </w:p>
    <w:p w14:paraId="11E527A8" w14:textId="77777777" w:rsidR="00CE2058" w:rsidRDefault="00CE2058" w:rsidP="00CE205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Style w:val="Siln"/>
          <w:rFonts w:ascii="Arial" w:hAnsi="Arial" w:cs="Arial"/>
          <w:color w:val="4A4A4A"/>
        </w:rPr>
        <w:t>Kdo se testovat nemusí: </w:t>
      </w:r>
    </w:p>
    <w:p w14:paraId="1F2F23C9" w14:textId="77777777" w:rsidR="00CE2058" w:rsidRDefault="00CE2058" w:rsidP="00CE205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Testování se netýká prezenčně vzdělávaných dětí, žáků a studentů navštěvujících školu nebo školské zařízení za účelem </w:t>
      </w:r>
      <w:r>
        <w:rPr>
          <w:rStyle w:val="Siln"/>
          <w:rFonts w:ascii="Arial" w:hAnsi="Arial" w:cs="Arial"/>
          <w:color w:val="4A4A4A"/>
        </w:rPr>
        <w:t>individuální konzultace</w:t>
      </w:r>
      <w:r>
        <w:rPr>
          <w:rFonts w:ascii="Arial" w:hAnsi="Arial" w:cs="Arial"/>
          <w:color w:val="4A4A4A"/>
        </w:rPr>
        <w:t> nebo </w:t>
      </w:r>
      <w:r>
        <w:rPr>
          <w:rStyle w:val="Siln"/>
          <w:rFonts w:ascii="Arial" w:hAnsi="Arial" w:cs="Arial"/>
          <w:color w:val="4A4A4A"/>
        </w:rPr>
        <w:t>individuální prezenční výuky</w:t>
      </w:r>
      <w:r>
        <w:rPr>
          <w:rFonts w:ascii="Arial" w:hAnsi="Arial" w:cs="Arial"/>
          <w:color w:val="4A4A4A"/>
        </w:rPr>
        <w:t>.</w:t>
      </w:r>
    </w:p>
    <w:p w14:paraId="6E7CA1FF" w14:textId="77777777" w:rsidR="00CE2058" w:rsidRDefault="00CE2058" w:rsidP="00CE205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4A4A4A"/>
        </w:rPr>
      </w:pPr>
      <w:r>
        <w:rPr>
          <w:rStyle w:val="Siln"/>
          <w:rFonts w:ascii="var(--base-font-family)" w:hAnsi="var(--base-font-family)" w:cs="Arial"/>
          <w:color w:val="4A4A4A"/>
        </w:rPr>
        <w:t>Testování se neprovádí u osob, které absolvovaly z důvodu onemocnění COVID-19</w:t>
      </w:r>
      <w:r>
        <w:rPr>
          <w:rFonts w:ascii="var(--base-font-family)" w:hAnsi="var(--base-font-family)" w:cs="Arial"/>
          <w:color w:val="4A4A4A"/>
        </w:rPr>
        <w:t> izolaci minimálně v rozsahu podle platného mimořádného opatření Ministerstva zdravotnictví upravujícího nařizování izolace a karantény a zároveň </w:t>
      </w:r>
      <w:r>
        <w:rPr>
          <w:rStyle w:val="Siln"/>
          <w:rFonts w:ascii="var(--base-font-family)" w:hAnsi="var(--base-font-family)" w:cs="Arial"/>
          <w:color w:val="4A4A4A"/>
        </w:rPr>
        <w:t>neuplynulo více než 90 dnů</w:t>
      </w:r>
      <w:r>
        <w:rPr>
          <w:rFonts w:ascii="var(--base-font-family)" w:hAnsi="var(--base-font-family)" w:cs="Arial"/>
          <w:color w:val="4A4A4A"/>
        </w:rPr>
        <w:t> od prvního RT-PCR testu s pozitivním výsledkem. Tuto skutečnost musí osoba prokazatelně doložit.</w:t>
      </w:r>
    </w:p>
    <w:p w14:paraId="3E5F9485" w14:textId="77777777" w:rsidR="00CE2058" w:rsidRDefault="00CE2058" w:rsidP="00CE205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Testování se </w:t>
      </w:r>
      <w:r>
        <w:rPr>
          <w:rStyle w:val="Siln"/>
          <w:rFonts w:ascii="Arial" w:hAnsi="Arial" w:cs="Arial"/>
          <w:color w:val="4A4A4A"/>
        </w:rPr>
        <w:t>neprovádí u osob</w:t>
      </w:r>
      <w:r>
        <w:rPr>
          <w:rFonts w:ascii="Arial" w:hAnsi="Arial" w:cs="Arial"/>
          <w:color w:val="4A4A4A"/>
        </w:rPr>
        <w:t>, které mají vystavený certifikát Ministerstva zdravotnictví ČR o </w:t>
      </w:r>
      <w:r>
        <w:rPr>
          <w:rStyle w:val="Siln"/>
          <w:rFonts w:ascii="Arial" w:hAnsi="Arial" w:cs="Arial"/>
          <w:color w:val="4A4A4A"/>
        </w:rPr>
        <w:t>provedeném očkování</w:t>
      </w:r>
      <w:r>
        <w:rPr>
          <w:rFonts w:ascii="Arial" w:hAnsi="Arial" w:cs="Arial"/>
          <w:color w:val="4A4A4A"/>
        </w:rPr>
        <w:t xml:space="preserve"> proti onemocnění COVID-19, a od aplikace druhé dávky očkovací látky v případě </w:t>
      </w:r>
      <w:proofErr w:type="spellStart"/>
      <w:r>
        <w:rPr>
          <w:rFonts w:ascii="Arial" w:hAnsi="Arial" w:cs="Arial"/>
          <w:color w:val="4A4A4A"/>
        </w:rPr>
        <w:t>dvoudávkového</w:t>
      </w:r>
      <w:proofErr w:type="spellEnd"/>
      <w:r>
        <w:rPr>
          <w:rFonts w:ascii="Arial" w:hAnsi="Arial" w:cs="Arial"/>
          <w:color w:val="4A4A4A"/>
        </w:rPr>
        <w:t xml:space="preserve"> schématu podle souhrnu údajů o léčivém přípravku (dále </w:t>
      </w:r>
      <w:proofErr w:type="gramStart"/>
      <w:r>
        <w:rPr>
          <w:rFonts w:ascii="Arial" w:hAnsi="Arial" w:cs="Arial"/>
          <w:color w:val="4A4A4A"/>
        </w:rPr>
        <w:t>jen ,,SPC</w:t>
      </w:r>
      <w:proofErr w:type="gramEnd"/>
      <w:r>
        <w:rPr>
          <w:rFonts w:ascii="Arial" w:hAnsi="Arial" w:cs="Arial"/>
          <w:color w:val="4A4A4A"/>
        </w:rPr>
        <w:t xml:space="preserve">“) uplynulo nejméně 14 dní, nebo od aplikace první dávky očkovací látky v případě </w:t>
      </w:r>
      <w:proofErr w:type="spellStart"/>
      <w:r>
        <w:rPr>
          <w:rFonts w:ascii="Arial" w:hAnsi="Arial" w:cs="Arial"/>
          <w:color w:val="4A4A4A"/>
        </w:rPr>
        <w:t>jednodávkového</w:t>
      </w:r>
      <w:proofErr w:type="spellEnd"/>
      <w:r>
        <w:rPr>
          <w:rFonts w:ascii="Arial" w:hAnsi="Arial" w:cs="Arial"/>
          <w:color w:val="4A4A4A"/>
        </w:rPr>
        <w:t xml:space="preserve"> schématu podle SPC uplynulo nejméně 14 dní.</w:t>
      </w:r>
    </w:p>
    <w:p w14:paraId="73D186E8" w14:textId="795BA148" w:rsidR="00CE2058" w:rsidRDefault="00CE2058" w:rsidP="00CE205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Plošné preventivní testování se dále netýká škol zřizovaných Ministerstvem spravedlnosti a škol zřízených při zařízení pro výkon ústavní nebo ochranné výchovy a mateřských škol při zdravotnickém zařízení a základních škol při zdravotnickém zařízení.</w:t>
      </w:r>
    </w:p>
    <w:p w14:paraId="4B474184" w14:textId="07A93043" w:rsidR="00CE2058" w:rsidRDefault="00CE2058" w:rsidP="00CE2058">
      <w:p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4A4A4A"/>
        </w:rPr>
      </w:pPr>
    </w:p>
    <w:p w14:paraId="1BFBE32C" w14:textId="19740CB5" w:rsidR="00CE2058" w:rsidRDefault="00CE2058" w:rsidP="00CE2058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63636"/>
          <w:sz w:val="44"/>
          <w:szCs w:val="44"/>
        </w:rPr>
      </w:pPr>
      <w:r>
        <w:rPr>
          <w:rFonts w:ascii="Arial" w:hAnsi="Arial" w:cs="Arial"/>
          <w:b w:val="0"/>
          <w:bCs w:val="0"/>
          <w:color w:val="363636"/>
          <w:sz w:val="44"/>
          <w:szCs w:val="44"/>
        </w:rPr>
        <w:t>J</w:t>
      </w:r>
      <w:r>
        <w:rPr>
          <w:rFonts w:ascii="Arial" w:hAnsi="Arial" w:cs="Arial"/>
          <w:b w:val="0"/>
          <w:bCs w:val="0"/>
          <w:color w:val="363636"/>
          <w:sz w:val="44"/>
          <w:szCs w:val="44"/>
        </w:rPr>
        <w:t>ak testujeme</w:t>
      </w:r>
    </w:p>
    <w:p w14:paraId="2946C72F" w14:textId="77777777" w:rsidR="00CE2058" w:rsidRDefault="00CE2058" w:rsidP="00CE205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Testovat se bude tzv. </w:t>
      </w:r>
      <w:proofErr w:type="spellStart"/>
      <w:r>
        <w:rPr>
          <w:rFonts w:ascii="Arial" w:hAnsi="Arial" w:cs="Arial"/>
          <w:color w:val="4A4A4A"/>
        </w:rPr>
        <w:t>samoodběrem</w:t>
      </w:r>
      <w:proofErr w:type="spellEnd"/>
      <w:r>
        <w:rPr>
          <w:rFonts w:ascii="Arial" w:hAnsi="Arial" w:cs="Arial"/>
          <w:color w:val="4A4A4A"/>
        </w:rPr>
        <w:t xml:space="preserve"> pomocí neinvazivních testů. Není nutná asistence zdravotnického personálu, na kterou jsme zvyklí například u antigenního testování v nemocnicích a odběrových centrech.</w:t>
      </w:r>
    </w:p>
    <w:p w14:paraId="1B541265" w14:textId="77777777" w:rsidR="00CE2058" w:rsidRDefault="00CE2058" w:rsidP="00CE205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V případě testování dětí a mladších žáků nebo individuálních </w:t>
      </w:r>
      <w:r>
        <w:rPr>
          <w:rStyle w:val="Siln"/>
          <w:rFonts w:ascii="Arial" w:hAnsi="Arial" w:cs="Arial"/>
          <w:color w:val="4A4A4A"/>
        </w:rPr>
        <w:t>případech, kdy si testovaný není schopen provést test sám, je umožněna asistence při provádění testu třetí osobou</w:t>
      </w:r>
      <w:r>
        <w:rPr>
          <w:rFonts w:ascii="Arial" w:hAnsi="Arial" w:cs="Arial"/>
          <w:color w:val="4A4A4A"/>
        </w:rPr>
        <w:t> (zákonný zástupce či jiná osoba, která musí mít souhlas nebo být pověřena zákonným zástupcem a zároveň s touto asistencí souhlasit).</w:t>
      </w:r>
    </w:p>
    <w:p w14:paraId="035268A3" w14:textId="77777777" w:rsidR="00CE2058" w:rsidRDefault="00CE2058" w:rsidP="00CE205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Není třeba se ničeho bát. Do sliznice testovaného se nedostane žádná cizí látka, stěr se provádí ničím nenapuštěnou vatovou tyčinkou. Test je neinvazivní, odběr samotný a manipulace s testem je velmi snadná a hlavně rychlá – výsledky jsou do 15 minut.  </w:t>
      </w:r>
    </w:p>
    <w:p w14:paraId="0B84F4AF" w14:textId="77777777" w:rsidR="00CE2058" w:rsidRDefault="00CE2058" w:rsidP="00CE205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Testovací sady budou poskytnuty přímo škole podle počtu pedagogických pracovníků a žáků a studentů.</w:t>
      </w:r>
    </w:p>
    <w:p w14:paraId="06AB8B49" w14:textId="77777777" w:rsidR="00CE2058" w:rsidRDefault="00CE2058" w:rsidP="00CE205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Style w:val="Siln"/>
          <w:rFonts w:ascii="Arial" w:hAnsi="Arial" w:cs="Arial"/>
          <w:color w:val="4A4A4A"/>
        </w:rPr>
        <w:t>Důležité:</w:t>
      </w:r>
      <w:r>
        <w:rPr>
          <w:rStyle w:val="Zdraznn"/>
          <w:rFonts w:ascii="Arial" w:hAnsi="Arial" w:cs="Arial"/>
          <w:b/>
          <w:bCs/>
          <w:color w:val="4A4A4A"/>
        </w:rPr>
        <w:t> </w:t>
      </w:r>
      <w:r>
        <w:rPr>
          <w:rFonts w:ascii="Arial" w:hAnsi="Arial" w:cs="Arial"/>
          <w:color w:val="4A4A4A"/>
        </w:rPr>
        <w:t xml:space="preserve">Uvědomujeme si, že citlivost těchto testů není dokonalá. Přesto dokážou zásadním způsobem snížit pravděpodobnost nákazy ve škole. Každý zachycený případ </w:t>
      </w:r>
      <w:proofErr w:type="spellStart"/>
      <w:proofErr w:type="gramStart"/>
      <w:r>
        <w:rPr>
          <w:rFonts w:ascii="Arial" w:hAnsi="Arial" w:cs="Arial"/>
          <w:color w:val="4A4A4A"/>
        </w:rPr>
        <w:t>pomáhá.Testování</w:t>
      </w:r>
      <w:proofErr w:type="spellEnd"/>
      <w:proofErr w:type="gramEnd"/>
      <w:r>
        <w:rPr>
          <w:rFonts w:ascii="Arial" w:hAnsi="Arial" w:cs="Arial"/>
          <w:color w:val="4A4A4A"/>
        </w:rPr>
        <w:t xml:space="preserve"> neznamená 100% ochranu! I nadále je nutné dodržovat ostatní režimová opatření.</w:t>
      </w:r>
    </w:p>
    <w:p w14:paraId="00AD1C83" w14:textId="77777777" w:rsidR="00CE2058" w:rsidRDefault="00CE2058" w:rsidP="00CE2058">
      <w:p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4A4A4A"/>
        </w:rPr>
      </w:pPr>
    </w:p>
    <w:p w14:paraId="39394BD2" w14:textId="1A90BF36" w:rsidR="00AE7F9F" w:rsidRPr="00AE7F9F" w:rsidRDefault="00AE7F9F" w:rsidP="00CE2058"/>
    <w:sectPr w:rsidR="00AE7F9F" w:rsidRPr="00AE7F9F" w:rsidSect="00AE7F9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base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64A4D"/>
    <w:multiLevelType w:val="multilevel"/>
    <w:tmpl w:val="3BB8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9F"/>
    <w:rsid w:val="00AE7F9F"/>
    <w:rsid w:val="00CE2058"/>
    <w:rsid w:val="00D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A4E8"/>
  <w15:chartTrackingRefBased/>
  <w15:docId w15:val="{C3ED0436-5C64-49CE-89D2-B2D8B922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7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7F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E7F9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E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eelist-content">
    <w:name w:val="treelist-content"/>
    <w:basedOn w:val="Normln"/>
    <w:rsid w:val="00AE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AE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E7F9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E2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85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0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4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8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2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20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2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68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5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59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12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9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7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6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Janda</dc:creator>
  <cp:keywords/>
  <dc:description/>
  <cp:lastModifiedBy>Vlastimil Janda</cp:lastModifiedBy>
  <cp:revision>2</cp:revision>
  <dcterms:created xsi:type="dcterms:W3CDTF">2021-04-07T08:57:00Z</dcterms:created>
  <dcterms:modified xsi:type="dcterms:W3CDTF">2021-04-07T08:57:00Z</dcterms:modified>
</cp:coreProperties>
</file>