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852" w:rsidRPr="005618E0" w:rsidRDefault="00DF5852" w:rsidP="00DF585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618E0">
        <w:rPr>
          <w:rFonts w:ascii="Times New Roman" w:hAnsi="Times New Roman" w:cs="Times New Roman"/>
          <w:b/>
          <w:sz w:val="30"/>
          <w:szCs w:val="30"/>
        </w:rPr>
        <w:t>Program proti šikanování (školní rok 2017/2018)</w:t>
      </w:r>
    </w:p>
    <w:p w:rsidR="00DF5852" w:rsidRPr="00DF5852" w:rsidRDefault="00DF5852" w:rsidP="00DF585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5852">
        <w:rPr>
          <w:rFonts w:ascii="Times New Roman" w:hAnsi="Times New Roman" w:cs="Times New Roman"/>
          <w:b/>
          <w:sz w:val="24"/>
          <w:szCs w:val="24"/>
          <w:u w:val="single"/>
        </w:rPr>
        <w:t>Úvod</w:t>
      </w:r>
    </w:p>
    <w:p w:rsidR="00DF5852" w:rsidRPr="00DF5852" w:rsidRDefault="00DF5852" w:rsidP="00DF585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 xml:space="preserve">Tento program vychází z metodického pokynu č. </w:t>
      </w:r>
      <w:proofErr w:type="spellStart"/>
      <w:r w:rsidRPr="00DF5852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DF5852">
        <w:rPr>
          <w:rFonts w:ascii="Times New Roman" w:hAnsi="Times New Roman" w:cs="Times New Roman"/>
          <w:sz w:val="24"/>
          <w:szCs w:val="24"/>
        </w:rPr>
        <w:t>. 24 246/2008-6 a metodického doporučení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DF5852">
        <w:rPr>
          <w:rFonts w:ascii="Times New Roman" w:hAnsi="Times New Roman" w:cs="Times New Roman"/>
          <w:sz w:val="24"/>
          <w:szCs w:val="24"/>
        </w:rPr>
        <w:t xml:space="preserve">k primární prevenci č. </w:t>
      </w:r>
      <w:proofErr w:type="spellStart"/>
      <w:r w:rsidRPr="00DF5852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Pr="00DF5852">
        <w:rPr>
          <w:rFonts w:ascii="Times New Roman" w:hAnsi="Times New Roman" w:cs="Times New Roman"/>
          <w:sz w:val="24"/>
          <w:szCs w:val="24"/>
        </w:rPr>
        <w:t>. 21291/2010-28. Škola jej zpracovává jako nedílnou součást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852">
        <w:rPr>
          <w:rFonts w:ascii="Times New Roman" w:hAnsi="Times New Roman" w:cs="Times New Roman"/>
          <w:sz w:val="24"/>
          <w:szCs w:val="24"/>
        </w:rPr>
        <w:t>preventivního programu.</w:t>
      </w:r>
    </w:p>
    <w:p w:rsidR="00DF5852" w:rsidRPr="00DF5852" w:rsidRDefault="00DF5852" w:rsidP="00DF585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5852">
        <w:rPr>
          <w:rFonts w:ascii="Times New Roman" w:hAnsi="Times New Roman" w:cs="Times New Roman"/>
          <w:sz w:val="24"/>
          <w:szCs w:val="24"/>
          <w:u w:val="single"/>
        </w:rPr>
        <w:t>Charakteristika šikany</w:t>
      </w:r>
    </w:p>
    <w:p w:rsidR="00DF5852" w:rsidRDefault="00DF5852" w:rsidP="00DF585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Šikana je opakované týrání, zotročování, ponižování nebo omezování jedince nebo skupiny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852">
        <w:rPr>
          <w:rFonts w:ascii="Times New Roman" w:hAnsi="Times New Roman" w:cs="Times New Roman"/>
          <w:sz w:val="24"/>
          <w:szCs w:val="24"/>
        </w:rPr>
        <w:t xml:space="preserve">jiným jedincem nebo skupinou prostřednictvím agrese či manipulace. </w:t>
      </w:r>
    </w:p>
    <w:p w:rsidR="00DF5852" w:rsidRPr="00DF5852" w:rsidRDefault="00DF5852" w:rsidP="00DF58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5852">
        <w:rPr>
          <w:rFonts w:ascii="Times New Roman" w:hAnsi="Times New Roman" w:cs="Times New Roman"/>
          <w:b/>
          <w:sz w:val="24"/>
          <w:szCs w:val="24"/>
        </w:rPr>
        <w:t xml:space="preserve">Šikanu vymezují tyto rysy: </w:t>
      </w:r>
    </w:p>
    <w:p w:rsidR="00DF5852" w:rsidRPr="00DF5852" w:rsidRDefault="00DF5852" w:rsidP="00DF58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a) záměrnost jednání</w:t>
      </w:r>
    </w:p>
    <w:p w:rsidR="00DF5852" w:rsidRPr="00DF5852" w:rsidRDefault="00DF5852" w:rsidP="00DF58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b) nepoměr sil mezi agresorem a obětí (fyzická síla, početní převaha agresorů,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852">
        <w:rPr>
          <w:rFonts w:ascii="Times New Roman" w:hAnsi="Times New Roman" w:cs="Times New Roman"/>
          <w:sz w:val="24"/>
          <w:szCs w:val="24"/>
        </w:rPr>
        <w:t>psychická převaha nad méně odolným jedincem)</w:t>
      </w:r>
    </w:p>
    <w:p w:rsidR="00DF5852" w:rsidRPr="00DF5852" w:rsidRDefault="00DF5852" w:rsidP="00DF58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c) samoúčelnost agrese (šikanujícímu nejde primárně o dosažení konkrétního cíle,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852">
        <w:rPr>
          <w:rFonts w:ascii="Times New Roman" w:hAnsi="Times New Roman" w:cs="Times New Roman"/>
          <w:sz w:val="24"/>
          <w:szCs w:val="24"/>
        </w:rPr>
        <w:t>sama agrese je původním a hlavním cílem šikany, protože je nejmarkantnějším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852">
        <w:rPr>
          <w:rFonts w:ascii="Times New Roman" w:hAnsi="Times New Roman" w:cs="Times New Roman"/>
          <w:sz w:val="24"/>
          <w:szCs w:val="24"/>
        </w:rPr>
        <w:t>stvrzením převahy útočníka, proto mu poskytuje nezastupitelné uspokojení)</w:t>
      </w:r>
    </w:p>
    <w:p w:rsidR="00DF5852" w:rsidRPr="00DF5852" w:rsidRDefault="00DF5852" w:rsidP="00DF58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d) její opakování</w:t>
      </w:r>
    </w:p>
    <w:p w:rsidR="00DF5852" w:rsidRPr="00DF5852" w:rsidRDefault="00DF5852" w:rsidP="00DF585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5852">
        <w:rPr>
          <w:rFonts w:ascii="Times New Roman" w:hAnsi="Times New Roman" w:cs="Times New Roman"/>
          <w:b/>
          <w:sz w:val="24"/>
          <w:szCs w:val="24"/>
          <w:u w:val="single"/>
        </w:rPr>
        <w:t>Přímé a nepřímé projevy šikany</w:t>
      </w:r>
    </w:p>
    <w:p w:rsidR="00DF5852" w:rsidRPr="00DF5852" w:rsidRDefault="00DF5852" w:rsidP="00DF5852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F5852">
        <w:rPr>
          <w:rFonts w:ascii="Times New Roman" w:hAnsi="Times New Roman" w:cs="Times New Roman"/>
          <w:b/>
          <w:sz w:val="24"/>
          <w:szCs w:val="24"/>
        </w:rPr>
        <w:t>a) Nepřímé (varovné) znaky šikany</w:t>
      </w:r>
      <w:r w:rsidRPr="00DF5852">
        <w:rPr>
          <w:rFonts w:ascii="Times New Roman" w:hAnsi="Times New Roman" w:cs="Times New Roman"/>
          <w:i/>
          <w:sz w:val="24"/>
          <w:szCs w:val="24"/>
        </w:rPr>
        <w:t>: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- Žák je o přestávkách často osamocený, ostatní o něj nejeví zájem, nemá kamarády.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- Při týmových sportech bývá jedinec volen do mužstva mezi posledními.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- Při přestávkách vyhledává blízkost učitelů.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- Má-li žák promluvit před třídou, je nejistý, ustrašený.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- Působí smutně, nešťastně, stísněně, mívá blízko k pláči.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- Stává se uzavřeným.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- Jeho školní prospěch se někdy náhle a nevysvětlitelně zhoršuje.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- Jeho věci jsou poškozené nebo znečištěné, případně rozházené.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- Zašpiněný nebo poškozený oděv.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- Stále postrádá nějaké své věci.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- Odmítá vysvětlit poškození a ztráty věcí nebo používá nepravděpodobné výmluvy.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- Mění svoji pravidelnou cestu do školy a ze školy.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- Začíná vyhledávat důvody pro absenci ve škole.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- Odřeniny, modřiny, škrábance nebo řezné rány, které nedovede uspokojivě vysvětlit.</w:t>
      </w:r>
    </w:p>
    <w:p w:rsidR="005618E0" w:rsidRDefault="005618E0" w:rsidP="00DF58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18E0" w:rsidRDefault="005618E0" w:rsidP="00DF58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5852" w:rsidRPr="00DF5852" w:rsidRDefault="00DF5852" w:rsidP="00DF58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5852">
        <w:rPr>
          <w:rFonts w:ascii="Times New Roman" w:hAnsi="Times New Roman" w:cs="Times New Roman"/>
          <w:b/>
          <w:sz w:val="24"/>
          <w:szCs w:val="24"/>
        </w:rPr>
        <w:lastRenderedPageBreak/>
        <w:t>b) Přímé znaky šikanování: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- Posměšné poznámky na adresu žáka, pokořující přezdívka, nadávky, ponižování,</w:t>
      </w:r>
      <w:r>
        <w:rPr>
          <w:rFonts w:ascii="Times New Roman" w:hAnsi="Times New Roman" w:cs="Times New Roman"/>
          <w:sz w:val="24"/>
          <w:szCs w:val="24"/>
        </w:rPr>
        <w:t xml:space="preserve"> hrubé žerty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Pr="00DF5852">
        <w:rPr>
          <w:rFonts w:ascii="Times New Roman" w:hAnsi="Times New Roman" w:cs="Times New Roman"/>
          <w:sz w:val="24"/>
          <w:szCs w:val="24"/>
        </w:rPr>
        <w:t>na jeho účet.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- Kritika žáka, výtky na jeho adresu, zejména pronášené nepřátelským až nenávistným,</w:t>
      </w:r>
      <w:r>
        <w:rPr>
          <w:rFonts w:ascii="Times New Roman" w:hAnsi="Times New Roman" w:cs="Times New Roman"/>
          <w:sz w:val="24"/>
          <w:szCs w:val="24"/>
        </w:rPr>
        <w:t xml:space="preserve"> nebo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Pr="00DF5852">
        <w:rPr>
          <w:rFonts w:ascii="Times New Roman" w:hAnsi="Times New Roman" w:cs="Times New Roman"/>
          <w:sz w:val="24"/>
          <w:szCs w:val="24"/>
        </w:rPr>
        <w:t>pohrdavým tónem.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- Nátlak na žáka, aby dával věcné nebo peněžní dary šikanujícímu nebo za něj platil.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- Příkazy, které žák dostává od jiných spolužáků, zejména pronášené panovačným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852">
        <w:rPr>
          <w:rFonts w:ascii="Times New Roman" w:hAnsi="Times New Roman" w:cs="Times New Roman"/>
          <w:sz w:val="24"/>
          <w:szCs w:val="24"/>
        </w:rPr>
        <w:t>tónem.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- Skutečnost, že se jim podřizuje.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- Nátlak na žáka k vykonávání nemorálních až trestných činů či k spoluúčasti na nich.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- Honění, strkání, šťouchání, rány, kopání, které třeba nejsou zvlášť silné, ale je</w:t>
      </w:r>
      <w:r>
        <w:rPr>
          <w:rFonts w:ascii="Times New Roman" w:hAnsi="Times New Roman" w:cs="Times New Roman"/>
          <w:sz w:val="24"/>
          <w:szCs w:val="24"/>
        </w:rPr>
        <w:t xml:space="preserve"> nápadné, že je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Pr="00DF5852">
        <w:rPr>
          <w:rFonts w:ascii="Times New Roman" w:hAnsi="Times New Roman" w:cs="Times New Roman"/>
          <w:sz w:val="24"/>
          <w:szCs w:val="24"/>
        </w:rPr>
        <w:t>oběť neoplácí.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- Rvačky, v nichž jeden z účastníků je zřetelně slabší a snaží se uniknout.</w:t>
      </w:r>
      <w:r>
        <w:rPr>
          <w:rFonts w:ascii="Times New Roman" w:hAnsi="Times New Roman" w:cs="Times New Roman"/>
          <w:sz w:val="24"/>
          <w:szCs w:val="24"/>
        </w:rPr>
        <w:t xml:space="preserve"> Rodiče by si měli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Pr="00DF5852">
        <w:rPr>
          <w:rFonts w:ascii="Times New Roman" w:hAnsi="Times New Roman" w:cs="Times New Roman"/>
          <w:sz w:val="24"/>
          <w:szCs w:val="24"/>
        </w:rPr>
        <w:t>všímat těchto příznaků šikanování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- Za dítětem nepřicházejí domů spolužáci nebo jiní kamarádi.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- Dítě nemá kamaráda, s nímž by trávilo volný čas, s nímž by si telefonovalo apod.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- Dítě není zváno na návštěvu k jiným dětem.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- Nechuť jít ráno do školy (zvlášť když dříve mělo školu rádo). Dítě odkládá odchod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Pr="00DF5852">
        <w:rPr>
          <w:rFonts w:ascii="Times New Roman" w:hAnsi="Times New Roman" w:cs="Times New Roman"/>
          <w:sz w:val="24"/>
          <w:szCs w:val="24"/>
        </w:rPr>
        <w:t>z domova, případně je na něm možno i pozorovat strach.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- Ztráta chuti k jídlu.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- Dítě nechodí do školy a ze školy nejkratší cestou, případně střídá různé cesty, prosí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Pr="00DF5852">
        <w:rPr>
          <w:rFonts w:ascii="Times New Roman" w:hAnsi="Times New Roman" w:cs="Times New Roman"/>
          <w:sz w:val="24"/>
          <w:szCs w:val="24"/>
        </w:rPr>
        <w:t>dovoz či odvoz autem.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- Dítě chodí domů ze školy hladové (agresoři mu berou svačinu nebo peníze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852">
        <w:rPr>
          <w:rFonts w:ascii="Times New Roman" w:hAnsi="Times New Roman" w:cs="Times New Roman"/>
          <w:sz w:val="24"/>
          <w:szCs w:val="24"/>
        </w:rPr>
        <w:t>svačinu).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- Usíná s pláčem, má neklidný spánek, křičí ze snu, např. „Nechte mě!“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- Dítě ztrácí zájem o učení a schopnost soustředit se na ně.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- Dítě doma bývá smutné či apatické nebo se objevují výkyvy nálad.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- Zmínky o možné sebevraždě.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- Odmítá svěřit se s tím, co je trápí.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- Dítě žádá o peníze, přičemž udává nevěrohodné důvody (např. opakovaně říká, že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852">
        <w:rPr>
          <w:rFonts w:ascii="Times New Roman" w:hAnsi="Times New Roman" w:cs="Times New Roman"/>
          <w:sz w:val="24"/>
          <w:szCs w:val="24"/>
        </w:rPr>
        <w:t xml:space="preserve">ztratilo),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Pr="00DF5852">
        <w:rPr>
          <w:rFonts w:ascii="Times New Roman" w:hAnsi="Times New Roman" w:cs="Times New Roman"/>
          <w:sz w:val="24"/>
          <w:szCs w:val="24"/>
        </w:rPr>
        <w:t>případně doma krade peníze.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- Dítě nápadně často hlásí ztrátu osobních věcí.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- Dítě je neobvykle, nečekaně agresivní k sourozencům nebo jiným dětem, možná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852">
        <w:rPr>
          <w:rFonts w:ascii="Times New Roman" w:hAnsi="Times New Roman" w:cs="Times New Roman"/>
          <w:sz w:val="24"/>
          <w:szCs w:val="24"/>
        </w:rPr>
        <w:t xml:space="preserve">projevuje i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Pr="00DF5852">
        <w:rPr>
          <w:rFonts w:ascii="Times New Roman" w:hAnsi="Times New Roman" w:cs="Times New Roman"/>
          <w:sz w:val="24"/>
          <w:szCs w:val="24"/>
        </w:rPr>
        <w:t>zlobu vůči rodičům.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- Dítě si stěžuje na neurčité bolesti břicha nebo hlavy, možná ráno zvrací, snaží se zůstat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852">
        <w:rPr>
          <w:rFonts w:ascii="Times New Roman" w:hAnsi="Times New Roman" w:cs="Times New Roman"/>
          <w:sz w:val="24"/>
          <w:szCs w:val="24"/>
        </w:rPr>
        <w:t>doma.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- Své zdravotní obtíže může přehánět, případně i simulovat (manipulace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F5852">
        <w:rPr>
          <w:rFonts w:ascii="Times New Roman" w:hAnsi="Times New Roman" w:cs="Times New Roman"/>
          <w:sz w:val="24"/>
          <w:szCs w:val="24"/>
        </w:rPr>
        <w:t>teploměrem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852">
        <w:rPr>
          <w:rFonts w:ascii="Times New Roman" w:hAnsi="Times New Roman" w:cs="Times New Roman"/>
          <w:sz w:val="24"/>
          <w:szCs w:val="24"/>
        </w:rPr>
        <w:t>apod.).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- Dítě se vyhýbá docházce do školy.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- Dítě se zdržuje doma více, než mělo ve zvyku.</w:t>
      </w:r>
    </w:p>
    <w:p w:rsidR="00DF5852" w:rsidRPr="00DF5852" w:rsidRDefault="00DF5852" w:rsidP="00DF585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F5852">
        <w:rPr>
          <w:rFonts w:ascii="Times New Roman" w:hAnsi="Times New Roman" w:cs="Times New Roman"/>
          <w:sz w:val="28"/>
          <w:szCs w:val="28"/>
          <w:u w:val="single"/>
        </w:rPr>
        <w:t>Legislativní rámec</w:t>
      </w:r>
    </w:p>
    <w:p w:rsidR="005618E0" w:rsidRDefault="00DF5852" w:rsidP="005618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Šikana bývá nejčastěji postihována podle ustanovení trestního zákona, a to jako:</w:t>
      </w:r>
    </w:p>
    <w:p w:rsidR="00DF5852" w:rsidRPr="00DF5852" w:rsidRDefault="00DF5852" w:rsidP="005618E0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- trestný čin omezování osobní svobody</w:t>
      </w:r>
      <w:r w:rsidR="005618E0">
        <w:rPr>
          <w:rFonts w:ascii="Times New Roman" w:hAnsi="Times New Roman" w:cs="Times New Roman"/>
          <w:sz w:val="24"/>
          <w:szCs w:val="24"/>
        </w:rPr>
        <w:br/>
      </w:r>
      <w:r w:rsidRPr="00DF5852">
        <w:rPr>
          <w:rFonts w:ascii="Times New Roman" w:hAnsi="Times New Roman" w:cs="Times New Roman"/>
          <w:sz w:val="24"/>
          <w:szCs w:val="24"/>
        </w:rPr>
        <w:t>- trestný čin vydírání</w:t>
      </w:r>
      <w:r w:rsidR="005618E0">
        <w:rPr>
          <w:rFonts w:ascii="Times New Roman" w:hAnsi="Times New Roman" w:cs="Times New Roman"/>
          <w:sz w:val="24"/>
          <w:szCs w:val="24"/>
        </w:rPr>
        <w:br/>
      </w:r>
      <w:r w:rsidRPr="00DF5852">
        <w:rPr>
          <w:rFonts w:ascii="Times New Roman" w:hAnsi="Times New Roman" w:cs="Times New Roman"/>
          <w:sz w:val="24"/>
          <w:szCs w:val="24"/>
        </w:rPr>
        <w:t>- trestný čin vzbuzení důvodné obavy</w:t>
      </w:r>
      <w:r w:rsidR="005618E0">
        <w:rPr>
          <w:rFonts w:ascii="Times New Roman" w:hAnsi="Times New Roman" w:cs="Times New Roman"/>
          <w:sz w:val="24"/>
          <w:szCs w:val="24"/>
        </w:rPr>
        <w:br/>
      </w:r>
      <w:r w:rsidRPr="00DF5852">
        <w:rPr>
          <w:rFonts w:ascii="Times New Roman" w:hAnsi="Times New Roman" w:cs="Times New Roman"/>
          <w:sz w:val="24"/>
          <w:szCs w:val="24"/>
        </w:rPr>
        <w:t>- trestný čin loupeže</w:t>
      </w:r>
      <w:r w:rsidR="005618E0">
        <w:rPr>
          <w:rFonts w:ascii="Times New Roman" w:hAnsi="Times New Roman" w:cs="Times New Roman"/>
          <w:sz w:val="24"/>
          <w:szCs w:val="24"/>
        </w:rPr>
        <w:br/>
      </w:r>
      <w:r w:rsidRPr="00DF5852">
        <w:rPr>
          <w:rFonts w:ascii="Times New Roman" w:hAnsi="Times New Roman" w:cs="Times New Roman"/>
          <w:sz w:val="24"/>
          <w:szCs w:val="24"/>
        </w:rPr>
        <w:t>- trestný čin ublížení na zdraví</w:t>
      </w:r>
      <w:r w:rsidR="005618E0">
        <w:rPr>
          <w:rFonts w:ascii="Times New Roman" w:hAnsi="Times New Roman" w:cs="Times New Roman"/>
          <w:sz w:val="24"/>
          <w:szCs w:val="24"/>
        </w:rPr>
        <w:br/>
      </w:r>
      <w:r w:rsidRPr="00DF5852">
        <w:rPr>
          <w:rFonts w:ascii="Times New Roman" w:hAnsi="Times New Roman" w:cs="Times New Roman"/>
          <w:sz w:val="24"/>
          <w:szCs w:val="24"/>
        </w:rPr>
        <w:t>- trestný čin poškozování cizí věci</w:t>
      </w:r>
      <w:r w:rsidR="005618E0">
        <w:rPr>
          <w:rFonts w:ascii="Times New Roman" w:hAnsi="Times New Roman" w:cs="Times New Roman"/>
          <w:sz w:val="24"/>
          <w:szCs w:val="24"/>
        </w:rPr>
        <w:br/>
      </w:r>
      <w:r w:rsidRPr="00DF5852">
        <w:rPr>
          <w:rFonts w:ascii="Times New Roman" w:hAnsi="Times New Roman" w:cs="Times New Roman"/>
          <w:sz w:val="24"/>
          <w:szCs w:val="24"/>
        </w:rPr>
        <w:t>- trestný čin znásilnění či pohlavního zneužívání</w:t>
      </w:r>
    </w:p>
    <w:p w:rsidR="00DF5852" w:rsidRPr="00DF5852" w:rsidRDefault="00DF5852" w:rsidP="00DF585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K tomu, aby pachatel byl postižen, musí být starší 15 let ( 15-18 let mladiství).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852">
        <w:rPr>
          <w:rFonts w:ascii="Times New Roman" w:hAnsi="Times New Roman" w:cs="Times New Roman"/>
          <w:sz w:val="24"/>
          <w:szCs w:val="24"/>
        </w:rPr>
        <w:t>K trestní odpovědnosti mladších 15 let nedochází, neznamená to však, že nemohou být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852">
        <w:rPr>
          <w:rFonts w:ascii="Times New Roman" w:hAnsi="Times New Roman" w:cs="Times New Roman"/>
          <w:sz w:val="24"/>
          <w:szCs w:val="24"/>
        </w:rPr>
        <w:t>postiženi jinak, případně mohou být postiženi rodiče.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852">
        <w:rPr>
          <w:rFonts w:ascii="Times New Roman" w:hAnsi="Times New Roman" w:cs="Times New Roman"/>
          <w:sz w:val="24"/>
          <w:szCs w:val="24"/>
        </w:rPr>
        <w:t>Nezletilý pachatel může být postižen nařízením ústavní výchovy, může nad ním být stanoven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852">
        <w:rPr>
          <w:rFonts w:ascii="Times New Roman" w:hAnsi="Times New Roman" w:cs="Times New Roman"/>
          <w:sz w:val="24"/>
          <w:szCs w:val="24"/>
        </w:rPr>
        <w:t>dohled.</w:t>
      </w:r>
    </w:p>
    <w:p w:rsidR="00DF5852" w:rsidRPr="00DF5852" w:rsidRDefault="00DF5852" w:rsidP="00DF585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F5852">
        <w:rPr>
          <w:rFonts w:ascii="Times New Roman" w:hAnsi="Times New Roman" w:cs="Times New Roman"/>
          <w:sz w:val="28"/>
          <w:szCs w:val="28"/>
          <w:u w:val="single"/>
        </w:rPr>
        <w:t>Preventivní strategie</w:t>
      </w:r>
    </w:p>
    <w:p w:rsidR="00DF5852" w:rsidRPr="00DF5852" w:rsidRDefault="00DF5852" w:rsidP="00DF58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1) metodik prevence seznámí na počátku roku všechny pedagogické a nepedagogické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852">
        <w:rPr>
          <w:rFonts w:ascii="Times New Roman" w:hAnsi="Times New Roman" w:cs="Times New Roman"/>
          <w:sz w:val="24"/>
          <w:szCs w:val="24"/>
        </w:rPr>
        <w:t>pracovníky školy s tímto programem</w:t>
      </w:r>
    </w:p>
    <w:p w:rsidR="00DF5852" w:rsidRPr="00DF5852" w:rsidRDefault="00DF5852" w:rsidP="00DF58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2) pedagogičtí pracovníci seznámí s tímto programem žáky a jejich zákonné zástupce</w:t>
      </w:r>
    </w:p>
    <w:p w:rsidR="00DF5852" w:rsidRPr="00DF5852" w:rsidRDefault="00DF5852" w:rsidP="00DF58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3) pedagogičtí pracovníci se snaží navodit úzkou spolupráci s žáky i rodiči a jasně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852">
        <w:rPr>
          <w:rFonts w:ascii="Times New Roman" w:hAnsi="Times New Roman" w:cs="Times New Roman"/>
          <w:sz w:val="24"/>
          <w:szCs w:val="24"/>
        </w:rPr>
        <w:t>vymezit možnosti oznamovat i zárodky šikanování</w:t>
      </w:r>
    </w:p>
    <w:p w:rsidR="00DF5852" w:rsidRPr="00DF5852" w:rsidRDefault="00DF5852" w:rsidP="00DF58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4) všichni pracovníci školy budují pozitivní atmosféru ve škole - vzájemně se slušně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852">
        <w:rPr>
          <w:rFonts w:ascii="Times New Roman" w:hAnsi="Times New Roman" w:cs="Times New Roman"/>
          <w:sz w:val="24"/>
          <w:szCs w:val="24"/>
        </w:rPr>
        <w:t>zdravíme, umíme poprosit, poděkovat, nemluvíme, když mluví někdo jiný…</w:t>
      </w:r>
    </w:p>
    <w:p w:rsidR="00DF5852" w:rsidRPr="00DF5852" w:rsidRDefault="00DF5852" w:rsidP="00DF58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5) tvoříme spolupracující prostředí mezi pedagogy a žáky - budujeme respektující vztah,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852">
        <w:rPr>
          <w:rFonts w:ascii="Times New Roman" w:hAnsi="Times New Roman" w:cs="Times New Roman"/>
          <w:sz w:val="24"/>
          <w:szCs w:val="24"/>
        </w:rPr>
        <w:t>nasloucháme žákům, důvěřujeme jim, nezesměšňujeme je před třídou, více chválíme,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852">
        <w:rPr>
          <w:rFonts w:ascii="Times New Roman" w:hAnsi="Times New Roman" w:cs="Times New Roman"/>
          <w:sz w:val="24"/>
          <w:szCs w:val="24"/>
        </w:rPr>
        <w:t>než trestáme</w:t>
      </w:r>
    </w:p>
    <w:p w:rsidR="00DF5852" w:rsidRPr="00DF5852" w:rsidRDefault="00DF5852" w:rsidP="00DF58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6) jednotný přístup všech pedagogů (nepomlouváme ve třídě svého kolegu, dodržujeme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852">
        <w:rPr>
          <w:rFonts w:ascii="Times New Roman" w:hAnsi="Times New Roman" w:cs="Times New Roman"/>
          <w:sz w:val="24"/>
          <w:szCs w:val="24"/>
        </w:rPr>
        <w:t>dohodnutá pravidla, nepřehlížíme, co nemá být přehlíženo)</w:t>
      </w:r>
    </w:p>
    <w:p w:rsidR="00DF5852" w:rsidRPr="00DF5852" w:rsidRDefault="00DF5852" w:rsidP="00DF58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7) při dozoru důsledně zaměřujeme svou pozornost na riziková místa ve škole (toalety,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852">
        <w:rPr>
          <w:rFonts w:ascii="Times New Roman" w:hAnsi="Times New Roman" w:cs="Times New Roman"/>
          <w:sz w:val="24"/>
          <w:szCs w:val="24"/>
        </w:rPr>
        <w:t>šatna, schodiště…)</w:t>
      </w:r>
    </w:p>
    <w:p w:rsidR="00DF5852" w:rsidRPr="00DF5852" w:rsidRDefault="00DF5852" w:rsidP="00DF58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8) pedagogičtí pracovníci se více orientují na žáky slabé, handicapované</w:t>
      </w:r>
      <w:r w:rsidR="005618E0">
        <w:rPr>
          <w:rFonts w:ascii="Times New Roman" w:hAnsi="Times New Roman" w:cs="Times New Roman"/>
          <w:sz w:val="24"/>
          <w:szCs w:val="24"/>
        </w:rPr>
        <w:t>,</w:t>
      </w:r>
      <w:r w:rsidRPr="00DF5852">
        <w:rPr>
          <w:rFonts w:ascii="Times New Roman" w:hAnsi="Times New Roman" w:cs="Times New Roman"/>
          <w:sz w:val="24"/>
          <w:szCs w:val="24"/>
        </w:rPr>
        <w:t xml:space="preserve"> se sociálními</w:t>
      </w:r>
      <w:r w:rsidR="005618E0">
        <w:rPr>
          <w:rFonts w:ascii="Times New Roman" w:hAnsi="Times New Roman" w:cs="Times New Roman"/>
          <w:sz w:val="24"/>
          <w:szCs w:val="24"/>
        </w:rPr>
        <w:t xml:space="preserve"> </w:t>
      </w:r>
      <w:r w:rsidRPr="00DF5852">
        <w:rPr>
          <w:rFonts w:ascii="Times New Roman" w:hAnsi="Times New Roman" w:cs="Times New Roman"/>
          <w:sz w:val="24"/>
          <w:szCs w:val="24"/>
        </w:rPr>
        <w:t>nevýhodami, osobními zvláštnostmi, outsidery ve třídě s cílem zlepšit jejich pozici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852">
        <w:rPr>
          <w:rFonts w:ascii="Times New Roman" w:hAnsi="Times New Roman" w:cs="Times New Roman"/>
          <w:sz w:val="24"/>
          <w:szCs w:val="24"/>
        </w:rPr>
        <w:t>třídě</w:t>
      </w:r>
    </w:p>
    <w:p w:rsidR="00DF5852" w:rsidRPr="00DF5852" w:rsidRDefault="00DF5852" w:rsidP="00DF58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9) nabízíme možnosti mimoškolních aktivit</w:t>
      </w:r>
    </w:p>
    <w:p w:rsidR="00DF5852" w:rsidRPr="00DF5852" w:rsidRDefault="00DF5852" w:rsidP="00DF58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 xml:space="preserve">10) 6. ročníky absolvují vždy na počátku roku </w:t>
      </w:r>
      <w:r>
        <w:rPr>
          <w:rFonts w:ascii="Times New Roman" w:hAnsi="Times New Roman" w:cs="Times New Roman"/>
          <w:sz w:val="24"/>
          <w:szCs w:val="24"/>
        </w:rPr>
        <w:t>adaptační kurz</w:t>
      </w:r>
    </w:p>
    <w:p w:rsidR="00DF5852" w:rsidRPr="00DF5852" w:rsidRDefault="00DF5852" w:rsidP="00DF58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11) častěji zařazujeme do výuky metody práce podporující spolupráci mezi dětmi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852">
        <w:rPr>
          <w:rFonts w:ascii="Times New Roman" w:hAnsi="Times New Roman" w:cs="Times New Roman"/>
          <w:sz w:val="24"/>
          <w:szCs w:val="24"/>
        </w:rPr>
        <w:t>(skupinové práce, projekty…)</w:t>
      </w:r>
    </w:p>
    <w:p w:rsidR="00DF5852" w:rsidRPr="00DF5852" w:rsidRDefault="00DF5852" w:rsidP="00DF58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12) metodik prevence umístí na svou nástěnku kontakty na instituce, které se touto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852">
        <w:rPr>
          <w:rFonts w:ascii="Times New Roman" w:hAnsi="Times New Roman" w:cs="Times New Roman"/>
          <w:sz w:val="24"/>
          <w:szCs w:val="24"/>
        </w:rPr>
        <w:t>problematikou zabývají</w:t>
      </w:r>
    </w:p>
    <w:p w:rsidR="00DF5852" w:rsidRPr="00DF5852" w:rsidRDefault="00DF5852" w:rsidP="00DF58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 xml:space="preserve">13)spolupracujeme s PPP v </w:t>
      </w:r>
      <w:r>
        <w:rPr>
          <w:rFonts w:ascii="Times New Roman" w:hAnsi="Times New Roman" w:cs="Times New Roman"/>
          <w:sz w:val="24"/>
          <w:szCs w:val="24"/>
        </w:rPr>
        <w:t>Břeclavi</w:t>
      </w:r>
      <w:r w:rsidRPr="00DF5852">
        <w:rPr>
          <w:rFonts w:ascii="Times New Roman" w:hAnsi="Times New Roman" w:cs="Times New Roman"/>
          <w:sz w:val="24"/>
          <w:szCs w:val="24"/>
        </w:rPr>
        <w:t>, Policií ČR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852">
        <w:rPr>
          <w:rFonts w:ascii="Times New Roman" w:hAnsi="Times New Roman" w:cs="Times New Roman"/>
          <w:sz w:val="24"/>
          <w:szCs w:val="24"/>
        </w:rPr>
        <w:t>organizacemi, které působí v oblasti primární prevence</w:t>
      </w:r>
    </w:p>
    <w:p w:rsidR="00DF5852" w:rsidRPr="00DF5852" w:rsidRDefault="00DF5852" w:rsidP="00DF58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14) pedagogičtí pracovníci využívají možnost půjčit si od metodika prevence odbornou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852">
        <w:rPr>
          <w:rFonts w:ascii="Times New Roman" w:hAnsi="Times New Roman" w:cs="Times New Roman"/>
          <w:sz w:val="24"/>
          <w:szCs w:val="24"/>
        </w:rPr>
        <w:t>literaturu a jiné pomůcky vhodnou pro prevenci šikany</w:t>
      </w:r>
    </w:p>
    <w:p w:rsidR="00DF5852" w:rsidRPr="00DF5852" w:rsidRDefault="00DF5852" w:rsidP="00DF58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5852">
        <w:rPr>
          <w:rFonts w:ascii="Times New Roman" w:hAnsi="Times New Roman" w:cs="Times New Roman"/>
          <w:sz w:val="24"/>
          <w:szCs w:val="24"/>
        </w:rPr>
        <w:t>15) hodnocení preventivní strategie bude zpravidla dvakrát ročně hodnoceno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852">
        <w:rPr>
          <w:rFonts w:ascii="Times New Roman" w:hAnsi="Times New Roman" w:cs="Times New Roman"/>
          <w:sz w:val="24"/>
          <w:szCs w:val="24"/>
        </w:rPr>
        <w:t>provozních poradách</w:t>
      </w:r>
    </w:p>
    <w:p w:rsidR="00DF5852" w:rsidRDefault="00DF5852" w:rsidP="00DF58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F5852" w:rsidSect="005618E0">
      <w:pgSz w:w="11906" w:h="16838"/>
      <w:pgMar w:top="709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hyphenationZone w:val="425"/>
  <w:characterSpacingControl w:val="doNotCompress"/>
  <w:compat/>
  <w:rsids>
    <w:rsidRoot w:val="00DF5852"/>
    <w:rsid w:val="00015886"/>
    <w:rsid w:val="005132B0"/>
    <w:rsid w:val="005618E0"/>
    <w:rsid w:val="005705D1"/>
    <w:rsid w:val="005B2225"/>
    <w:rsid w:val="00856068"/>
    <w:rsid w:val="00894165"/>
    <w:rsid w:val="0095714B"/>
    <w:rsid w:val="00DF5852"/>
    <w:rsid w:val="00E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22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927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Vojtěšková</dc:creator>
  <cp:keywords/>
  <dc:description/>
  <cp:lastModifiedBy>Petra Vojtěšková</cp:lastModifiedBy>
  <cp:revision>2</cp:revision>
  <dcterms:created xsi:type="dcterms:W3CDTF">2018-02-27T14:37:00Z</dcterms:created>
  <dcterms:modified xsi:type="dcterms:W3CDTF">2018-02-27T14:37:00Z</dcterms:modified>
</cp:coreProperties>
</file>